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92E" w:rsidRDefault="00DF192E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Je vous propose d’intégrer un match de Blood Bowl dans un scénario et de jouer au  Blood Bowl avec vos PJ de D&amp;D que vous aimez tant.</w:t>
      </w:r>
      <w:r>
        <w:rPr>
          <w:noProof/>
          <w:lang w:eastAsia="zh-TW" w:bidi="ar-SA"/>
        </w:rPr>
        <w:pict>
          <v:rect id="_x0000_s1026" style="position:absolute;margin-left:-3.5pt;margin-top:-4.8pt;width:460.65pt;height:119.3pt;z-index:251658240;mso-position-horizontal-relative:text;mso-position-vertical-relative:text" strokeweight="0">
            <v:textbox inset="4.25pt,4.25pt,4.25pt,4.25pt">
              <w:txbxContent>
                <w:p w:rsidR="00DF192E" w:rsidRDefault="00DF192E">
                  <w:pPr>
                    <w:shd w:val="clear" w:color="auto" w:fill="FF0000"/>
                    <w:rPr>
                      <w:color w:val="0099FF"/>
                      <w:sz w:val="96"/>
                      <w:szCs w:val="96"/>
                    </w:rPr>
                  </w:pPr>
                  <w:r>
                    <w:rPr>
                      <w:color w:val="0099FF"/>
                      <w:sz w:val="96"/>
                      <w:szCs w:val="96"/>
                    </w:rPr>
                    <w:t>Jouez au Blood Bowl avec vos PJ</w:t>
                  </w:r>
                  <w:r>
                    <w:rPr>
                      <w:color w:val="0099FF"/>
                      <w:sz w:val="72"/>
                      <w:szCs w:val="72"/>
                    </w:rPr>
                    <w:t>s</w:t>
                  </w:r>
                  <w:r>
                    <w:rPr>
                      <w:color w:val="0099FF"/>
                      <w:sz w:val="96"/>
                      <w:szCs w:val="96"/>
                    </w:rPr>
                    <w:t xml:space="preserve"> de D&amp;D!!</w:t>
                  </w:r>
                </w:p>
              </w:txbxContent>
            </v:textbox>
            <w10:wrap type="square"/>
          </v:rect>
        </w:pict>
      </w:r>
    </w:p>
    <w:p w:rsidR="00DF192E" w:rsidRDefault="00DF192E">
      <w:pPr>
        <w:rPr>
          <w:b/>
          <w:bCs/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 xml:space="preserve">Vous pouvez faire jouer, </w:t>
      </w:r>
      <w:r>
        <w:rPr>
          <w:b/>
          <w:bCs/>
          <w:i/>
          <w:iCs/>
          <w:sz w:val="26"/>
          <w:szCs w:val="26"/>
        </w:rPr>
        <w:t>des nains, des elfes, des gnomes, des hobbits, des orques, des gobelins, des Kobolds, les hommes lézards et des gobelours.</w:t>
      </w:r>
    </w:p>
    <w:p w:rsidR="00DF192E" w:rsidRDefault="00DF192E"/>
    <w:p w:rsidR="00DF192E" w:rsidRDefault="00DF192E">
      <w:pPr>
        <w:rPr>
          <w:sz w:val="26"/>
          <w:szCs w:val="26"/>
        </w:rPr>
      </w:pPr>
    </w:p>
    <w:p w:rsidR="00DF192E" w:rsidRDefault="00DF192E">
      <w:pPr>
        <w:rPr>
          <w:sz w:val="26"/>
          <w:szCs w:val="26"/>
        </w:rPr>
      </w:pPr>
      <w:r>
        <w:rPr>
          <w:sz w:val="26"/>
          <w:szCs w:val="26"/>
        </w:rPr>
        <w:t>Pour cela, il va falloir prendre chaque compétence de D&amp;D et en faire des compétences de Blood Bowl :</w:t>
      </w:r>
    </w:p>
    <w:p w:rsidR="00DF192E" w:rsidRDefault="00DF192E"/>
    <w:p w:rsidR="00DF192E" w:rsidRDefault="00DF192E">
      <w:pPr>
        <w:rPr>
          <w:b/>
          <w:bCs/>
          <w:color w:val="0099FF"/>
          <w:sz w:val="26"/>
          <w:szCs w:val="26"/>
        </w:rPr>
      </w:pPr>
      <w:r>
        <w:rPr>
          <w:b/>
          <w:bCs/>
          <w:color w:val="0099FF"/>
          <w:sz w:val="26"/>
          <w:szCs w:val="26"/>
        </w:rPr>
        <w:t>Calcul de l'agilité :</w:t>
      </w:r>
    </w:p>
    <w:p w:rsidR="00DF192E" w:rsidRDefault="00DF192E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Ex:15 de dex à D&amp;D=&gt;4 d'agilité au Blood Bowl.</w:t>
      </w:r>
    </w:p>
    <w:tbl>
      <w:tblPr>
        <w:tblW w:w="0" w:type="auto"/>
        <w:tblInd w:w="9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2" w:type="dxa"/>
          <w:bottom w:w="55" w:type="dxa"/>
          <w:right w:w="55" w:type="dxa"/>
        </w:tblCellMar>
        <w:tblLook w:val="0000"/>
      </w:tblPr>
      <w:tblGrid>
        <w:gridCol w:w="4547"/>
        <w:gridCol w:w="4542"/>
      </w:tblGrid>
      <w:tr w:rsidR="00DF192E">
        <w:trPr>
          <w:trHeight w:val="445"/>
        </w:trPr>
        <w:tc>
          <w:tcPr>
            <w:tcW w:w="4822" w:type="dxa"/>
            <w:tcBorders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Dextérité du joueur à D&amp;D</w:t>
            </w:r>
          </w:p>
        </w:tc>
        <w:tc>
          <w:tcPr>
            <w:tcW w:w="4822" w:type="dxa"/>
            <w:tcBorders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L’agilité qu'il aura au Blood Bowl</w:t>
            </w:r>
          </w:p>
        </w:tc>
      </w:tr>
      <w:tr w:rsidR="00DF192E">
        <w:tc>
          <w:tcPr>
            <w:tcW w:w="4822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 3 à 8</w:t>
            </w:r>
          </w:p>
        </w:tc>
        <w:tc>
          <w:tcPr>
            <w:tcW w:w="48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</w:tr>
      <w:tr w:rsidR="00DF192E">
        <w:tc>
          <w:tcPr>
            <w:tcW w:w="4822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 9 à 13</w:t>
            </w:r>
          </w:p>
        </w:tc>
        <w:tc>
          <w:tcPr>
            <w:tcW w:w="48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F192E">
        <w:tc>
          <w:tcPr>
            <w:tcW w:w="4822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De 14 à 18</w:t>
            </w:r>
          </w:p>
        </w:tc>
        <w:tc>
          <w:tcPr>
            <w:tcW w:w="48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</w:tr>
      <w:tr w:rsidR="00DF192E">
        <w:tc>
          <w:tcPr>
            <w:tcW w:w="4822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 19 à 22</w:t>
            </w:r>
          </w:p>
        </w:tc>
        <w:tc>
          <w:tcPr>
            <w:tcW w:w="48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F192E">
        <w:tc>
          <w:tcPr>
            <w:tcW w:w="4822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23+</w:t>
            </w:r>
          </w:p>
        </w:tc>
        <w:tc>
          <w:tcPr>
            <w:tcW w:w="48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</w:tbl>
    <w:p w:rsidR="00DF192E" w:rsidRDefault="00DF192E">
      <w:pPr>
        <w:rPr>
          <w:b/>
          <w:bCs/>
          <w:sz w:val="26"/>
          <w:szCs w:val="26"/>
        </w:rPr>
      </w:pPr>
    </w:p>
    <w:p w:rsidR="00DF192E" w:rsidRDefault="00DF192E">
      <w:pPr>
        <w:rPr>
          <w:b/>
          <w:bCs/>
          <w:color w:val="0099FF"/>
          <w:sz w:val="26"/>
          <w:szCs w:val="26"/>
        </w:rPr>
      </w:pPr>
      <w:r>
        <w:rPr>
          <w:b/>
          <w:bCs/>
          <w:color w:val="0099FF"/>
          <w:sz w:val="26"/>
          <w:szCs w:val="26"/>
        </w:rPr>
        <w:t>Calcul du mouvement :</w:t>
      </w:r>
    </w:p>
    <w:p w:rsidR="00DF192E" w:rsidRDefault="00DF192E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Ex : dép. à D&amp;D=12=&gt;Mouvement au  Blood Bowl7</w:t>
      </w:r>
    </w:p>
    <w:tbl>
      <w:tblPr>
        <w:tblW w:w="0" w:type="auto"/>
        <w:tblInd w:w="3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2" w:type="dxa"/>
          <w:bottom w:w="55" w:type="dxa"/>
          <w:right w:w="55" w:type="dxa"/>
        </w:tblCellMar>
        <w:tblLook w:val="0000"/>
      </w:tblPr>
      <w:tblGrid>
        <w:gridCol w:w="2467"/>
        <w:gridCol w:w="3322"/>
      </w:tblGrid>
      <w:tr w:rsidR="00DF192E">
        <w:tc>
          <w:tcPr>
            <w:tcW w:w="2467" w:type="dxa"/>
            <w:tcBorders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Déplacement à D&amp;D</w:t>
            </w:r>
          </w:p>
        </w:tc>
        <w:tc>
          <w:tcPr>
            <w:tcW w:w="3322" w:type="dxa"/>
            <w:tcBorders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bookmarkStart w:id="0" w:name="__DdeLink__2079_772933832"/>
            <w:bookmarkEnd w:id="0"/>
            <w:r>
              <w:rPr>
                <w:sz w:val="26"/>
                <w:szCs w:val="26"/>
              </w:rPr>
              <w:t>Mouvement au  Blood Bowl</w:t>
            </w:r>
          </w:p>
        </w:tc>
      </w:tr>
      <w:tr w:rsidR="00DF192E">
        <w:tc>
          <w:tcPr>
            <w:tcW w:w="2467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-de 6</w:t>
            </w:r>
          </w:p>
        </w:tc>
        <w:tc>
          <w:tcPr>
            <w:tcW w:w="33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F192E">
        <w:tc>
          <w:tcPr>
            <w:tcW w:w="2467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3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</w:tr>
      <w:tr w:rsidR="00DF192E">
        <w:tc>
          <w:tcPr>
            <w:tcW w:w="2467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de7à8</w:t>
            </w:r>
          </w:p>
        </w:tc>
        <w:tc>
          <w:tcPr>
            <w:tcW w:w="33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DF192E">
        <w:tc>
          <w:tcPr>
            <w:tcW w:w="2467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de9à11</w:t>
            </w:r>
          </w:p>
        </w:tc>
        <w:tc>
          <w:tcPr>
            <w:tcW w:w="33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F192E">
        <w:tc>
          <w:tcPr>
            <w:tcW w:w="2467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de12à15</w:t>
            </w:r>
          </w:p>
        </w:tc>
        <w:tc>
          <w:tcPr>
            <w:tcW w:w="33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</w:tr>
      <w:tr w:rsidR="00DF192E">
        <w:tc>
          <w:tcPr>
            <w:tcW w:w="2467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de15à20</w:t>
            </w:r>
          </w:p>
        </w:tc>
        <w:tc>
          <w:tcPr>
            <w:tcW w:w="33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DF192E">
        <w:tc>
          <w:tcPr>
            <w:tcW w:w="2467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20+</w:t>
            </w:r>
          </w:p>
        </w:tc>
        <w:tc>
          <w:tcPr>
            <w:tcW w:w="3322" w:type="dxa"/>
            <w:tcBorders>
              <w:top w:val="nil"/>
              <w:left w:val="single" w:sz="2" w:space="0" w:color="000001"/>
              <w:right w:val="single" w:sz="2" w:space="0" w:color="000001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</w:tbl>
    <w:p w:rsidR="00DF192E" w:rsidRDefault="00DF192E">
      <w:pPr>
        <w:rPr>
          <w:sz w:val="26"/>
          <w:szCs w:val="26"/>
        </w:rPr>
      </w:pPr>
    </w:p>
    <w:p w:rsidR="00DF192E" w:rsidRDefault="00DF192E">
      <w:pPr>
        <w:rPr>
          <w:b/>
          <w:bCs/>
          <w:color w:val="0099FF"/>
          <w:sz w:val="26"/>
          <w:szCs w:val="26"/>
        </w:rPr>
      </w:pPr>
      <w:r>
        <w:rPr>
          <w:b/>
          <w:bCs/>
          <w:color w:val="0099FF"/>
          <w:sz w:val="26"/>
          <w:szCs w:val="26"/>
        </w:rPr>
        <w:t>Calcul de l'armure :</w:t>
      </w:r>
    </w:p>
    <w:p w:rsidR="00DF192E" w:rsidRDefault="00DF192E"/>
    <w:p w:rsidR="00DF192E" w:rsidRDefault="00DF192E">
      <w:pPr>
        <w:rPr>
          <w:sz w:val="26"/>
          <w:szCs w:val="26"/>
        </w:rPr>
      </w:pPr>
      <w:r>
        <w:rPr>
          <w:sz w:val="26"/>
          <w:szCs w:val="26"/>
        </w:rPr>
        <w:t>Pour l’armure il faut un tableau à double entrée :</w:t>
      </w:r>
    </w:p>
    <w:p w:rsidR="00DF192E" w:rsidRDefault="00DF192E">
      <w:pPr>
        <w:rPr>
          <w:i/>
          <w:iCs/>
          <w:sz w:val="26"/>
          <w:szCs w:val="26"/>
        </w:rPr>
      </w:pPr>
      <w:r>
        <w:rPr>
          <w:i/>
          <w:iCs/>
          <w:sz w:val="26"/>
          <w:szCs w:val="26"/>
        </w:rPr>
        <w:t>ex: 9 de constit et 25 pdv=&gt;7 d'armure</w:t>
      </w:r>
    </w:p>
    <w:tbl>
      <w:tblPr>
        <w:tblW w:w="0" w:type="auto"/>
        <w:tblInd w:w="9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2" w:type="dxa"/>
          <w:bottom w:w="55" w:type="dxa"/>
          <w:right w:w="55" w:type="dxa"/>
        </w:tblCellMar>
        <w:tblLook w:val="0000"/>
      </w:tblPr>
      <w:tblGrid>
        <w:gridCol w:w="1486"/>
        <w:gridCol w:w="1074"/>
        <w:gridCol w:w="1189"/>
        <w:gridCol w:w="1282"/>
        <w:gridCol w:w="1288"/>
        <w:gridCol w:w="1480"/>
        <w:gridCol w:w="1005"/>
      </w:tblGrid>
      <w:tr w:rsidR="00DF192E">
        <w:tc>
          <w:tcPr>
            <w:tcW w:w="1486" w:type="dxa"/>
            <w:tcBorders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Constit/PDV</w:t>
            </w:r>
          </w:p>
        </w:tc>
        <w:tc>
          <w:tcPr>
            <w:tcW w:w="1074" w:type="dxa"/>
            <w:tcBorders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 0 à 5</w:t>
            </w:r>
          </w:p>
        </w:tc>
        <w:tc>
          <w:tcPr>
            <w:tcW w:w="1189" w:type="dxa"/>
            <w:tcBorders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 6 à 10</w:t>
            </w:r>
          </w:p>
        </w:tc>
        <w:tc>
          <w:tcPr>
            <w:tcW w:w="1282" w:type="dxa"/>
            <w:tcBorders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 11 à 20</w:t>
            </w:r>
          </w:p>
        </w:tc>
        <w:tc>
          <w:tcPr>
            <w:tcW w:w="1288" w:type="dxa"/>
            <w:tcBorders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De 21 à 60</w:t>
            </w:r>
          </w:p>
        </w:tc>
        <w:tc>
          <w:tcPr>
            <w:tcW w:w="1480" w:type="dxa"/>
            <w:tcBorders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De 61 à 160</w:t>
            </w:r>
          </w:p>
        </w:tc>
        <w:tc>
          <w:tcPr>
            <w:tcW w:w="1005" w:type="dxa"/>
            <w:tcBorders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160 et +</w:t>
            </w:r>
          </w:p>
        </w:tc>
      </w:tr>
      <w:tr w:rsidR="00DF192E">
        <w:trPr>
          <w:trHeight w:val="440"/>
        </w:trPr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9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12 ou 13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14 ou 15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8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9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F192E">
        <w:tc>
          <w:tcPr>
            <w:tcW w:w="1486" w:type="dxa"/>
            <w:tcBorders>
              <w:top w:val="nil"/>
              <w:right w:val="nil"/>
            </w:tcBorders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 ou +</w:t>
            </w:r>
          </w:p>
        </w:tc>
        <w:tc>
          <w:tcPr>
            <w:tcW w:w="1074" w:type="dxa"/>
            <w:tcBorders>
              <w:top w:val="nil"/>
              <w:left w:val="single" w:sz="2" w:space="0" w:color="000001"/>
              <w:right w:val="nil"/>
            </w:tcBorders>
            <w:shd w:val="clear" w:color="auto" w:fill="00FFFF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89" w:type="dxa"/>
            <w:tcBorders>
              <w:top w:val="nil"/>
              <w:left w:val="single" w:sz="2" w:space="0" w:color="000001"/>
              <w:right w:val="nil"/>
            </w:tcBorders>
            <w:shd w:val="clear" w:color="auto" w:fill="FFFF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82" w:type="dxa"/>
            <w:tcBorders>
              <w:top w:val="nil"/>
              <w:left w:val="single" w:sz="2" w:space="0" w:color="000001"/>
              <w:right w:val="nil"/>
            </w:tcBorders>
            <w:shd w:val="clear" w:color="auto" w:fill="33CC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288" w:type="dxa"/>
            <w:tcBorders>
              <w:top w:val="nil"/>
              <w:left w:val="single" w:sz="2" w:space="0" w:color="000001"/>
              <w:right w:val="nil"/>
            </w:tcBorders>
            <w:shd w:val="clear" w:color="auto" w:fill="993366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480" w:type="dxa"/>
            <w:tcBorders>
              <w:top w:val="nil"/>
              <w:left w:val="single" w:sz="2" w:space="0" w:color="000001"/>
              <w:right w:val="nil"/>
            </w:tcBorders>
            <w:shd w:val="clear" w:color="auto" w:fill="B847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005" w:type="dxa"/>
            <w:tcBorders>
              <w:top w:val="nil"/>
              <w:left w:val="single" w:sz="2" w:space="0" w:color="000001"/>
              <w:right w:val="single" w:sz="2" w:space="0" w:color="000001"/>
            </w:tcBorders>
            <w:shd w:val="clear" w:color="auto" w:fill="FF0000"/>
            <w:tcMar>
              <w:left w:w="52" w:type="dxa"/>
            </w:tcMar>
          </w:tcPr>
          <w:p w:rsidR="00DF192E" w:rsidRDefault="00DF192E">
            <w:pPr>
              <w:pStyle w:val="Contenudetableau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</w:tbl>
    <w:p w:rsidR="00DF192E" w:rsidRDefault="00DF192E">
      <w:pPr>
        <w:rPr>
          <w:b/>
          <w:bCs/>
          <w:sz w:val="26"/>
          <w:szCs w:val="26"/>
        </w:rPr>
      </w:pPr>
    </w:p>
    <w:p w:rsidR="00DF192E" w:rsidRDefault="00DF192E">
      <w:pPr>
        <w:rPr>
          <w:b/>
          <w:bCs/>
          <w:color w:val="0099FF"/>
          <w:sz w:val="26"/>
          <w:szCs w:val="26"/>
        </w:rPr>
      </w:pPr>
      <w:r>
        <w:rPr>
          <w:b/>
          <w:bCs/>
          <w:color w:val="0099FF"/>
          <w:sz w:val="26"/>
          <w:szCs w:val="26"/>
        </w:rPr>
        <w:t>Compétences :</w:t>
      </w:r>
    </w:p>
    <w:p w:rsidR="00DF192E" w:rsidRDefault="00DF192E">
      <w:pPr>
        <w:rPr>
          <w:sz w:val="26"/>
          <w:szCs w:val="26"/>
          <w:u w:val="single"/>
        </w:rPr>
      </w:pPr>
    </w:p>
    <w:p w:rsidR="00DF192E" w:rsidRDefault="00DF192E">
      <w:pPr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Si le joueur a </w:t>
      </w:r>
      <w:r>
        <w:rPr>
          <w:b/>
          <w:bCs/>
          <w:sz w:val="26"/>
          <w:szCs w:val="26"/>
        </w:rPr>
        <w:t>4 ou plus d’agilité</w:t>
      </w:r>
      <w:r>
        <w:rPr>
          <w:sz w:val="26"/>
          <w:szCs w:val="26"/>
        </w:rPr>
        <w:t xml:space="preserve">, il a la compétence : </w:t>
      </w:r>
      <w:r>
        <w:rPr>
          <w:b/>
          <w:bCs/>
          <w:sz w:val="26"/>
          <w:szCs w:val="26"/>
        </w:rPr>
        <w:t xml:space="preserve">« réception », « passe », « dextérité » ou « esquive » </w:t>
      </w:r>
      <w:r>
        <w:rPr>
          <w:sz w:val="26"/>
          <w:szCs w:val="26"/>
        </w:rPr>
        <w:t>(</w:t>
      </w:r>
      <w:r>
        <w:rPr>
          <w:b/>
          <w:bCs/>
          <w:sz w:val="26"/>
          <w:szCs w:val="26"/>
        </w:rPr>
        <w:t xml:space="preserve">tiré au hasard </w:t>
      </w:r>
      <w:r>
        <w:rPr>
          <w:sz w:val="26"/>
          <w:szCs w:val="26"/>
        </w:rPr>
        <w:t>avec 1d4).</w:t>
      </w:r>
    </w:p>
    <w:p w:rsidR="00DF192E" w:rsidRDefault="00DF192E">
      <w:pPr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S’il a </w:t>
      </w:r>
      <w:r>
        <w:rPr>
          <w:b/>
          <w:bCs/>
          <w:sz w:val="26"/>
          <w:szCs w:val="26"/>
        </w:rPr>
        <w:t>plus que 4 en force</w:t>
      </w:r>
      <w:r>
        <w:rPr>
          <w:sz w:val="26"/>
          <w:szCs w:val="26"/>
        </w:rPr>
        <w:t xml:space="preserve"> il a la compétence : </w:t>
      </w:r>
      <w:r>
        <w:rPr>
          <w:b/>
          <w:bCs/>
          <w:sz w:val="26"/>
          <w:szCs w:val="26"/>
        </w:rPr>
        <w:t xml:space="preserve">« Blocage » ou « corne » </w:t>
      </w:r>
      <w:r>
        <w:rPr>
          <w:sz w:val="26"/>
          <w:szCs w:val="26"/>
        </w:rPr>
        <w:t>(</w:t>
      </w:r>
      <w:r>
        <w:rPr>
          <w:b/>
          <w:bCs/>
          <w:sz w:val="26"/>
          <w:szCs w:val="26"/>
        </w:rPr>
        <w:t>tiré au hasard</w:t>
      </w:r>
      <w:r>
        <w:rPr>
          <w:sz w:val="26"/>
          <w:szCs w:val="26"/>
        </w:rPr>
        <w:t xml:space="preserve"> avec pile ou face).</w:t>
      </w:r>
    </w:p>
    <w:p w:rsidR="00DF192E" w:rsidRDefault="00DF192E">
      <w:pPr>
        <w:ind w:firstLine="708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Si un joueur à </w:t>
      </w:r>
      <w:r>
        <w:rPr>
          <w:b/>
          <w:bCs/>
          <w:sz w:val="26"/>
          <w:szCs w:val="26"/>
        </w:rPr>
        <w:t>15 ou plus d’intelligence</w:t>
      </w:r>
      <w:r>
        <w:rPr>
          <w:sz w:val="26"/>
          <w:szCs w:val="26"/>
        </w:rPr>
        <w:t xml:space="preserve">, il peut apprendre la </w:t>
      </w:r>
      <w:r>
        <w:rPr>
          <w:b/>
          <w:bCs/>
          <w:sz w:val="26"/>
          <w:szCs w:val="26"/>
        </w:rPr>
        <w:t>compétence qu’ 'il veut.</w:t>
      </w:r>
    </w:p>
    <w:p w:rsidR="00DF192E" w:rsidRDefault="00DF192E">
      <w:pPr>
        <w:ind w:firstLine="708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S'il a </w:t>
      </w:r>
      <w:r>
        <w:rPr>
          <w:b/>
          <w:bCs/>
          <w:sz w:val="26"/>
          <w:szCs w:val="26"/>
        </w:rPr>
        <w:t>plus que 15 en pickpocket</w:t>
      </w:r>
      <w:r>
        <w:rPr>
          <w:sz w:val="26"/>
          <w:szCs w:val="26"/>
        </w:rPr>
        <w:t xml:space="preserve">, il a la compétence </w:t>
      </w:r>
      <w:r>
        <w:rPr>
          <w:b/>
          <w:bCs/>
          <w:sz w:val="26"/>
          <w:szCs w:val="26"/>
        </w:rPr>
        <w:t>« arracher le ballon ».</w:t>
      </w:r>
    </w:p>
    <w:p w:rsidR="00DF192E" w:rsidRDefault="00DF192E">
      <w:pPr>
        <w:ind w:firstLine="708"/>
        <w:rPr>
          <w:b/>
          <w:bCs/>
          <w:sz w:val="26"/>
          <w:szCs w:val="26"/>
        </w:rPr>
      </w:pPr>
      <w:r>
        <w:rPr>
          <w:sz w:val="26"/>
          <w:szCs w:val="26"/>
        </w:rPr>
        <w:t>Le</w:t>
      </w:r>
      <w:r>
        <w:rPr>
          <w:b/>
          <w:bCs/>
          <w:sz w:val="26"/>
          <w:szCs w:val="26"/>
        </w:rPr>
        <w:t xml:space="preserve">s nains </w:t>
      </w:r>
      <w:r>
        <w:rPr>
          <w:sz w:val="26"/>
          <w:szCs w:val="26"/>
        </w:rPr>
        <w:t xml:space="preserve">et </w:t>
      </w:r>
      <w:r>
        <w:rPr>
          <w:bCs/>
          <w:sz w:val="26"/>
          <w:szCs w:val="26"/>
        </w:rPr>
        <w:t xml:space="preserve">les joueurs qui ont </w:t>
      </w:r>
      <w:r>
        <w:rPr>
          <w:b/>
          <w:bCs/>
          <w:sz w:val="26"/>
          <w:szCs w:val="26"/>
        </w:rPr>
        <w:t xml:space="preserve">plus que 30 PDV </w:t>
      </w:r>
      <w:r>
        <w:rPr>
          <w:sz w:val="26"/>
          <w:szCs w:val="26"/>
        </w:rPr>
        <w:t xml:space="preserve">ont la compétence </w:t>
      </w:r>
      <w:r>
        <w:rPr>
          <w:b/>
          <w:bCs/>
          <w:sz w:val="26"/>
          <w:szCs w:val="26"/>
        </w:rPr>
        <w:t>« crâne épais ».</w:t>
      </w:r>
    </w:p>
    <w:p w:rsidR="00DF192E" w:rsidRDefault="00DF192E">
      <w:pPr>
        <w:ind w:firstLine="708"/>
        <w:rPr>
          <w:sz w:val="26"/>
          <w:szCs w:val="26"/>
        </w:rPr>
      </w:pPr>
      <w:r>
        <w:rPr>
          <w:b/>
          <w:bCs/>
          <w:sz w:val="26"/>
          <w:szCs w:val="26"/>
        </w:rPr>
        <w:t>Les Gobelins, les h</w:t>
      </w:r>
      <w:r>
        <w:rPr>
          <w:b/>
          <w:bCs/>
        </w:rPr>
        <w:t>obbits</w:t>
      </w:r>
      <w:r>
        <w:rPr>
          <w:b/>
          <w:bCs/>
          <w:sz w:val="26"/>
          <w:szCs w:val="26"/>
        </w:rPr>
        <w:t>, les lutins, les gnomes et, les kobolds</w:t>
      </w:r>
      <w:r>
        <w:rPr>
          <w:sz w:val="26"/>
          <w:szCs w:val="26"/>
        </w:rPr>
        <w:t xml:space="preserve"> ont </w:t>
      </w:r>
      <w:r>
        <w:rPr>
          <w:b/>
          <w:bCs/>
          <w:sz w:val="26"/>
          <w:szCs w:val="26"/>
        </w:rPr>
        <w:t>2 compétences</w:t>
      </w:r>
      <w:r>
        <w:rPr>
          <w:sz w:val="26"/>
          <w:szCs w:val="26"/>
        </w:rPr>
        <w:t xml:space="preserve"> parmi: </w:t>
      </w:r>
      <w:r>
        <w:rPr>
          <w:b/>
          <w:bCs/>
          <w:sz w:val="26"/>
          <w:szCs w:val="26"/>
        </w:rPr>
        <w:t xml:space="preserve">« Esquive » « poids plume » et « minus » </w:t>
      </w:r>
      <w:r>
        <w:rPr>
          <w:sz w:val="26"/>
          <w:szCs w:val="26"/>
        </w:rPr>
        <w:t>(</w:t>
      </w:r>
      <w:r>
        <w:rPr>
          <w:b/>
          <w:bCs/>
          <w:sz w:val="26"/>
          <w:szCs w:val="26"/>
        </w:rPr>
        <w:t>tiré au hasard</w:t>
      </w:r>
      <w:r>
        <w:rPr>
          <w:sz w:val="26"/>
          <w:szCs w:val="26"/>
        </w:rPr>
        <w:t xml:space="preserve"> avec 1d3)</w:t>
      </w:r>
    </w:p>
    <w:p w:rsidR="00DF192E" w:rsidRDefault="00DF192E">
      <w:pPr>
        <w:ind w:firstLine="708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Si le </w:t>
      </w:r>
      <w:r>
        <w:rPr>
          <w:b/>
          <w:bCs/>
          <w:sz w:val="26"/>
          <w:szCs w:val="26"/>
        </w:rPr>
        <w:t>TAC0 est de 15 ou moins</w:t>
      </w:r>
      <w:r>
        <w:rPr>
          <w:sz w:val="26"/>
          <w:szCs w:val="26"/>
        </w:rPr>
        <w:t xml:space="preserve"> le joueur a la compétence </w:t>
      </w:r>
      <w:r>
        <w:rPr>
          <w:b/>
          <w:bCs/>
          <w:sz w:val="26"/>
          <w:szCs w:val="26"/>
        </w:rPr>
        <w:t>« châtaigne ».</w:t>
      </w:r>
    </w:p>
    <w:p w:rsidR="00DF192E" w:rsidRDefault="00DF192E">
      <w:pPr>
        <w:ind w:firstLine="708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Les 1/2 Elfes et les Elfes</w:t>
      </w:r>
      <w:r>
        <w:rPr>
          <w:sz w:val="26"/>
          <w:szCs w:val="26"/>
        </w:rPr>
        <w:t xml:space="preserve"> ont la compétence </w:t>
      </w:r>
      <w:r>
        <w:rPr>
          <w:b/>
          <w:bCs/>
          <w:sz w:val="26"/>
          <w:szCs w:val="26"/>
        </w:rPr>
        <w:t xml:space="preserve">« esquive ». </w:t>
      </w:r>
    </w:p>
    <w:p w:rsidR="00DF192E" w:rsidRDefault="00DF192E">
      <w:pPr>
        <w:ind w:firstLine="708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Les clercs </w:t>
      </w:r>
      <w:r>
        <w:rPr>
          <w:sz w:val="26"/>
          <w:szCs w:val="26"/>
        </w:rPr>
        <w:t xml:space="preserve">ont la compétence </w:t>
      </w:r>
      <w:r>
        <w:rPr>
          <w:b/>
          <w:bCs/>
          <w:sz w:val="26"/>
          <w:szCs w:val="26"/>
        </w:rPr>
        <w:t>« régénération »</w:t>
      </w:r>
      <w:r>
        <w:rPr>
          <w:sz w:val="26"/>
          <w:szCs w:val="26"/>
        </w:rPr>
        <w:t>. (Car ils se soignent)</w:t>
      </w:r>
    </w:p>
    <w:p w:rsidR="00DF192E" w:rsidRDefault="00DF192E">
      <w:pPr>
        <w:ind w:firstLine="708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Les combattants </w:t>
      </w:r>
      <w:r>
        <w:rPr>
          <w:sz w:val="26"/>
          <w:szCs w:val="26"/>
        </w:rPr>
        <w:t xml:space="preserve">ont la compétence </w:t>
      </w:r>
      <w:r>
        <w:rPr>
          <w:b/>
          <w:bCs/>
          <w:sz w:val="26"/>
          <w:szCs w:val="26"/>
        </w:rPr>
        <w:t>« Intrépidité ».</w:t>
      </w:r>
    </w:p>
    <w:p w:rsidR="00DF192E" w:rsidRDefault="00DF192E">
      <w:pPr>
        <w:ind w:firstLine="708"/>
        <w:rPr>
          <w:b/>
          <w:bCs/>
          <w:sz w:val="26"/>
          <w:szCs w:val="26"/>
        </w:rPr>
      </w:pPr>
      <w:r>
        <w:rPr>
          <w:sz w:val="26"/>
          <w:szCs w:val="26"/>
        </w:rPr>
        <w:t xml:space="preserve">Les joueurs </w:t>
      </w:r>
      <w:r>
        <w:rPr>
          <w:b/>
          <w:bCs/>
          <w:sz w:val="26"/>
          <w:szCs w:val="26"/>
        </w:rPr>
        <w:t>chaotiques</w:t>
      </w:r>
      <w:r>
        <w:rPr>
          <w:sz w:val="26"/>
          <w:szCs w:val="26"/>
        </w:rPr>
        <w:t xml:space="preserve"> ont la compétence </w:t>
      </w:r>
      <w:r>
        <w:rPr>
          <w:b/>
          <w:bCs/>
          <w:sz w:val="26"/>
          <w:szCs w:val="26"/>
        </w:rPr>
        <w:t xml:space="preserve"> « joueur vicieux ».</w:t>
      </w:r>
    </w:p>
    <w:p w:rsidR="00DF192E" w:rsidRDefault="00DF192E">
      <w:pPr>
        <w:ind w:firstLine="708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Les paladins</w:t>
      </w:r>
      <w:r>
        <w:rPr>
          <w:sz w:val="26"/>
          <w:szCs w:val="26"/>
        </w:rPr>
        <w:t xml:space="preserve"> ont la compétence  </w:t>
      </w:r>
      <w:r>
        <w:rPr>
          <w:b/>
          <w:bCs/>
          <w:sz w:val="26"/>
          <w:szCs w:val="26"/>
        </w:rPr>
        <w:t>« main de dieu ».</w:t>
      </w:r>
    </w:p>
    <w:p w:rsidR="00DF192E" w:rsidRDefault="00DF192E">
      <w:pPr>
        <w:ind w:firstLine="708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Les guerriers, les paladins, les orques, les gobelins et les gobelours</w:t>
      </w:r>
      <w:r>
        <w:rPr>
          <w:sz w:val="26"/>
          <w:szCs w:val="26"/>
        </w:rPr>
        <w:t xml:space="preserve"> qui savent forger ont la compétence </w:t>
      </w:r>
      <w:r>
        <w:rPr>
          <w:b/>
          <w:bCs/>
          <w:sz w:val="26"/>
          <w:szCs w:val="26"/>
        </w:rPr>
        <w:t>« pointes ».</w:t>
      </w:r>
    </w:p>
    <w:p w:rsidR="00DF192E" w:rsidRPr="00A534D9" w:rsidRDefault="00DF192E" w:rsidP="00A534D9">
      <w:pPr>
        <w:ind w:firstLine="708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Les kobolds et les gobelins </w:t>
      </w:r>
      <w:r>
        <w:rPr>
          <w:sz w:val="26"/>
          <w:szCs w:val="26"/>
        </w:rPr>
        <w:t xml:space="preserve">on droit à des </w:t>
      </w:r>
      <w:r>
        <w:rPr>
          <w:b/>
          <w:bCs/>
          <w:sz w:val="26"/>
          <w:szCs w:val="26"/>
        </w:rPr>
        <w:t>armes secrètes</w:t>
      </w:r>
      <w:r>
        <w:rPr>
          <w:sz w:val="26"/>
          <w:szCs w:val="26"/>
        </w:rPr>
        <w:t xml:space="preserve"> (comme les gobelins dans le « vrais » Blood Bowl mais avec un maximum de deux armes par équipe).</w:t>
      </w:r>
    </w:p>
    <w:sectPr w:rsidR="00DF192E" w:rsidRPr="00A534D9" w:rsidSect="00412BAD">
      <w:pgSz w:w="11906" w:h="16838"/>
      <w:pgMar w:top="1417" w:right="1417" w:bottom="1417" w:left="1417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¡Ps2OcuAe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reeSan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2BAD"/>
    <w:rsid w:val="002D6A54"/>
    <w:rsid w:val="002E765F"/>
    <w:rsid w:val="00412BAD"/>
    <w:rsid w:val="00506254"/>
    <w:rsid w:val="00A534D9"/>
    <w:rsid w:val="00DF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sz w:val="22"/>
        <w:szCs w:val="22"/>
        <w:lang w:val="fr-FR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2BAD"/>
    <w:pPr>
      <w:widowControl w:val="0"/>
      <w:suppressAutoHyphens/>
      <w:spacing w:line="100" w:lineRule="atLeast"/>
    </w:pPr>
    <w:rPr>
      <w:rFonts w:ascii="Liberation Serif" w:hAnsi="Liberation Serif" w:cs="FreeSans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BodyText"/>
    <w:link w:val="TitleChar"/>
    <w:uiPriority w:val="99"/>
    <w:qFormat/>
    <w:rsid w:val="00412BAD"/>
    <w:pPr>
      <w:keepNext/>
      <w:spacing w:before="240" w:after="120"/>
    </w:pPr>
    <w:rPr>
      <w:rFonts w:ascii="Liberation Sans" w:hAnsi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BF7F18"/>
    <w:rPr>
      <w:rFonts w:asciiTheme="majorHAnsi" w:eastAsiaTheme="majorEastAsia" w:hAnsiTheme="majorHAnsi" w:cs="Mangal"/>
      <w:b/>
      <w:bCs/>
      <w:kern w:val="28"/>
      <w:sz w:val="32"/>
      <w:szCs w:val="29"/>
      <w:lang w:eastAsia="zh-CN" w:bidi="hi-IN"/>
    </w:rPr>
  </w:style>
  <w:style w:type="paragraph" w:styleId="BodyText">
    <w:name w:val="Body Text"/>
    <w:basedOn w:val="Normal"/>
    <w:link w:val="BodyTextChar"/>
    <w:uiPriority w:val="99"/>
    <w:rsid w:val="00412B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F7F18"/>
    <w:rPr>
      <w:rFonts w:ascii="Liberation Serif" w:hAnsi="Liberation Serif" w:cs="Mangal"/>
      <w:sz w:val="24"/>
      <w:szCs w:val="21"/>
      <w:lang w:eastAsia="zh-CN" w:bidi="hi-IN"/>
    </w:rPr>
  </w:style>
  <w:style w:type="paragraph" w:styleId="List">
    <w:name w:val="List"/>
    <w:basedOn w:val="BodyText"/>
    <w:uiPriority w:val="99"/>
    <w:rsid w:val="00412BAD"/>
  </w:style>
  <w:style w:type="paragraph" w:styleId="Caption">
    <w:name w:val="caption"/>
    <w:basedOn w:val="Normal"/>
    <w:uiPriority w:val="99"/>
    <w:qFormat/>
    <w:rsid w:val="00412BA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rsid w:val="00412BAD"/>
    <w:pPr>
      <w:suppressLineNumbers/>
    </w:pPr>
  </w:style>
  <w:style w:type="paragraph" w:customStyle="1" w:styleId="Contenudetableau">
    <w:name w:val="Contenu de tableau"/>
    <w:basedOn w:val="Normal"/>
    <w:uiPriority w:val="99"/>
    <w:rsid w:val="00412BAD"/>
    <w:pPr>
      <w:suppressLineNumbers/>
    </w:pPr>
  </w:style>
  <w:style w:type="paragraph" w:customStyle="1" w:styleId="Titredetableau">
    <w:name w:val="Titre de tableau"/>
    <w:basedOn w:val="Contenudetableau"/>
    <w:uiPriority w:val="99"/>
    <w:rsid w:val="00412BAD"/>
  </w:style>
  <w:style w:type="paragraph" w:customStyle="1" w:styleId="Contenudecadre">
    <w:name w:val="Contenu de cadre"/>
    <w:basedOn w:val="Normal"/>
    <w:uiPriority w:val="99"/>
    <w:rsid w:val="00412B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382</Words>
  <Characters>2105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 vous propose d’intégrer un match de Blood Bowl dans un scénario et de jouer au  Blood Bowl avec vos PJ de D&amp;D que vous aimez tant</dc:title>
  <dc:subject/>
  <dc:creator>Asus</dc:creator>
  <cp:keywords/>
  <dc:description/>
  <cp:lastModifiedBy>Baptiste</cp:lastModifiedBy>
  <cp:revision>2</cp:revision>
  <dcterms:created xsi:type="dcterms:W3CDTF">2014-05-25T14:53:00Z</dcterms:created>
  <dcterms:modified xsi:type="dcterms:W3CDTF">2014-05-25T14:53:00Z</dcterms:modified>
</cp:coreProperties>
</file>